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0DF3" w:rsidRPr="00200DF3" w:rsidRDefault="00200DF3" w:rsidP="00200DF3">
      <w:pPr>
        <w:rPr>
          <w:b/>
          <w:bCs/>
        </w:rPr>
      </w:pPr>
      <w:r w:rsidRPr="00200DF3">
        <w:rPr>
          <w:b/>
          <w:bCs/>
        </w:rPr>
        <w:t>Ре</w:t>
      </w:r>
      <w:r w:rsidRPr="00200DF3">
        <w:rPr>
          <w:b/>
          <w:bCs/>
        </w:rPr>
        <w:t>зюме</w:t>
      </w:r>
    </w:p>
    <w:p w:rsidR="0077630C" w:rsidRDefault="00200DF3" w:rsidP="00200DF3">
      <w:r>
        <w:t>Эректильная дисфункция (ЭД) у больных с артериальной гипертензией (АГ) весьма распространена, достигая по данным различных авторов 70%, при этом сопутствующие психоэмоциональные нарушения отягощают течение как сексуальных, так и соматических нарушений. Ассоциированная патология увеличивает рискпреждевременной смерти, ухудшает прогноз и снижает социальное функционирование таких пациентов.</w:t>
      </w:r>
      <w:r w:rsidR="00032111">
        <w:t xml:space="preserve"> </w:t>
      </w:r>
      <w:r>
        <w:t>Общими патогенетическими механизмами ЭД, тревожно-депрессивного расстройства и АГ являются эндотелиальная дисфункция со снижением оксида азота, низкий уровень андрогенов, нарушение кортико-вис-церальных связей с дисбалансом гипоталамо-гипофизарно-надпочечниковой системы и симпатикотонией.</w:t>
      </w:r>
    </w:p>
    <w:p w:rsidR="00200DF3" w:rsidRDefault="00200DF3" w:rsidP="00200DF3">
      <w:r>
        <w:t>Сложная патофизиология требует назначения адекватной гипотензивной и психокоррекционной терапии,</w:t>
      </w:r>
      <w:r w:rsidR="00032111">
        <w:t xml:space="preserve"> </w:t>
      </w:r>
      <w:r>
        <w:t>эффективного лечения ЭД.</w:t>
      </w:r>
    </w:p>
    <w:p w:rsidR="00200DF3" w:rsidRPr="00200DF3" w:rsidRDefault="00200DF3" w:rsidP="00200DF3">
      <w:pPr>
        <w:rPr>
          <w:b/>
          <w:bCs/>
        </w:rPr>
      </w:pPr>
      <w:r w:rsidRPr="00200DF3">
        <w:rPr>
          <w:b/>
          <w:bCs/>
        </w:rPr>
        <w:t>Ключевые слова</w:t>
      </w:r>
    </w:p>
    <w:p w:rsidR="00200DF3" w:rsidRPr="00200DF3" w:rsidRDefault="00200DF3" w:rsidP="00200DF3">
      <w:r>
        <w:t>Эректильная дисфункция, тревожно-депрессивные расстройства, артериальная гипертензия, патогенетиче</w:t>
      </w:r>
      <w:bookmarkStart w:id="0" w:name="_GoBack"/>
      <w:bookmarkEnd w:id="0"/>
      <w:r>
        <w:t>ские связи, ингибиторы фосфодиэстеразы, адаптогены.</w:t>
      </w:r>
    </w:p>
    <w:sectPr w:rsidR="00200DF3" w:rsidRPr="00200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32111"/>
    <w:rsid w:val="00200DF3"/>
    <w:rsid w:val="0077630C"/>
    <w:rsid w:val="0089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CC7E99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3</cp:revision>
  <dcterms:created xsi:type="dcterms:W3CDTF">2020-04-09T11:54:00Z</dcterms:created>
  <dcterms:modified xsi:type="dcterms:W3CDTF">2020-04-09T11:55:00Z</dcterms:modified>
</cp:coreProperties>
</file>